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4AB72" w14:textId="611DD778" w:rsidR="00374A92" w:rsidRPr="00643BC3" w:rsidRDefault="00374A92" w:rsidP="00374A92">
      <w:pPr>
        <w:jc w:val="center"/>
        <w:rPr>
          <w:b/>
          <w:sz w:val="20"/>
          <w:szCs w:val="20"/>
          <w:lang w:val="tr-TR"/>
        </w:rPr>
      </w:pPr>
      <w:r w:rsidRPr="00643BC3">
        <w:rPr>
          <w:b/>
          <w:sz w:val="20"/>
          <w:szCs w:val="20"/>
          <w:lang w:val="tr-TR"/>
        </w:rPr>
        <w:t>ORAL PROVAKASYON KLİNİK TAKİP FORMU</w:t>
      </w:r>
      <w:r w:rsidR="00D04F50" w:rsidRPr="00643BC3">
        <w:rPr>
          <w:b/>
          <w:sz w:val="20"/>
          <w:szCs w:val="20"/>
          <w:lang w:val="tr-TR"/>
        </w:rPr>
        <w:t xml:space="preserve"> ÖRNEĞİ</w:t>
      </w:r>
    </w:p>
    <w:p w14:paraId="0FF4BD33" w14:textId="14138F00" w:rsidR="00FD0079" w:rsidRPr="00643BC3" w:rsidRDefault="009961B7" w:rsidP="00601F8C">
      <w:pPr>
        <w:jc w:val="center"/>
        <w:rPr>
          <w:b/>
          <w:sz w:val="20"/>
          <w:szCs w:val="20"/>
          <w:lang w:val="tr-TR"/>
        </w:rPr>
      </w:pPr>
      <w:r w:rsidRPr="00643BC3">
        <w:rPr>
          <w:b/>
          <w:sz w:val="20"/>
          <w:szCs w:val="20"/>
          <w:lang w:val="tr-TR"/>
        </w:rPr>
        <w:t xml:space="preserve">IG E ARACILI </w:t>
      </w:r>
      <w:r w:rsidR="00493255" w:rsidRPr="00643BC3">
        <w:rPr>
          <w:b/>
          <w:sz w:val="20"/>
          <w:szCs w:val="20"/>
          <w:lang w:val="tr-TR"/>
        </w:rPr>
        <w:t>İNEK SÜTÜ PROV</w:t>
      </w:r>
      <w:r w:rsidRPr="00643BC3">
        <w:rPr>
          <w:b/>
          <w:sz w:val="20"/>
          <w:szCs w:val="20"/>
          <w:lang w:val="tr-TR"/>
        </w:rPr>
        <w:t>O</w:t>
      </w:r>
      <w:r w:rsidR="00493255" w:rsidRPr="00643BC3">
        <w:rPr>
          <w:b/>
          <w:sz w:val="20"/>
          <w:szCs w:val="20"/>
          <w:lang w:val="tr-TR"/>
        </w:rPr>
        <w:t>KASYON TESTİ</w:t>
      </w:r>
    </w:p>
    <w:p w14:paraId="7A567D91" w14:textId="22BB41F7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>Ad</w:t>
      </w:r>
      <w:r w:rsidR="00363AB0">
        <w:rPr>
          <w:b/>
          <w:sz w:val="18"/>
          <w:szCs w:val="18"/>
          <w:lang w:val="tr-TR"/>
        </w:rPr>
        <w:t>ı</w:t>
      </w:r>
      <w:r w:rsidR="00E27153">
        <w:rPr>
          <w:b/>
          <w:sz w:val="18"/>
          <w:szCs w:val="18"/>
          <w:lang w:val="tr-TR"/>
        </w:rPr>
        <w:t xml:space="preserve"> </w:t>
      </w:r>
      <w:r w:rsidRPr="00AF684E">
        <w:rPr>
          <w:b/>
          <w:sz w:val="18"/>
          <w:szCs w:val="18"/>
          <w:lang w:val="tr-TR"/>
        </w:rPr>
        <w:t>Soyad</w:t>
      </w:r>
      <w:r w:rsidR="00E27153">
        <w:rPr>
          <w:b/>
          <w:sz w:val="18"/>
          <w:szCs w:val="18"/>
          <w:lang w:val="tr-TR"/>
        </w:rPr>
        <w:t>ı</w:t>
      </w:r>
      <w:r w:rsidRPr="00AF684E">
        <w:rPr>
          <w:b/>
          <w:sz w:val="18"/>
          <w:szCs w:val="18"/>
          <w:lang w:val="tr-TR"/>
        </w:rPr>
        <w:t xml:space="preserve">:   </w:t>
      </w:r>
    </w:p>
    <w:p w14:paraId="631C0E39" w14:textId="51A8D7EE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 xml:space="preserve">Yaş          :   </w:t>
      </w:r>
    </w:p>
    <w:p w14:paraId="465A85EF" w14:textId="77777777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 xml:space="preserve">Tarih       :   </w:t>
      </w:r>
    </w:p>
    <w:p w14:paraId="19D10AE0" w14:textId="5EEC1A56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>En son</w:t>
      </w:r>
      <w:r w:rsidR="00363AB0">
        <w:rPr>
          <w:b/>
          <w:sz w:val="18"/>
          <w:szCs w:val="18"/>
          <w:lang w:val="tr-TR"/>
        </w:rPr>
        <w:t xml:space="preserve"> kanda inek sütü</w:t>
      </w:r>
      <w:r w:rsidRPr="00AF684E">
        <w:rPr>
          <w:b/>
          <w:sz w:val="18"/>
          <w:szCs w:val="18"/>
          <w:lang w:val="tr-TR"/>
        </w:rPr>
        <w:t xml:space="preserve"> spesifik IgE (whey: …………, kazein……….)</w:t>
      </w:r>
    </w:p>
    <w:p w14:paraId="039B002E" w14:textId="77777777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>En son deri testi:……..mm</w:t>
      </w:r>
    </w:p>
    <w:p w14:paraId="6C629F27" w14:textId="5080BAB0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 xml:space="preserve">Son 6 ayda reaksiyon öyküsü: </w:t>
      </w:r>
      <w:r w:rsidR="00E27153">
        <w:rPr>
          <w:b/>
          <w:sz w:val="18"/>
          <w:szCs w:val="18"/>
          <w:lang w:val="tr-TR"/>
        </w:rPr>
        <w:t>Y</w:t>
      </w:r>
      <w:r w:rsidRPr="00AF684E">
        <w:rPr>
          <w:b/>
          <w:sz w:val="18"/>
          <w:szCs w:val="18"/>
          <w:lang w:val="tr-TR"/>
        </w:rPr>
        <w:t xml:space="preserve">ok </w:t>
      </w:r>
      <w:r w:rsidR="00E27153">
        <w:rPr>
          <w:b/>
          <w:sz w:val="18"/>
          <w:szCs w:val="18"/>
          <w:lang w:val="tr-TR"/>
        </w:rPr>
        <w:t>…       Var…</w:t>
      </w:r>
    </w:p>
    <w:p w14:paraId="1E808F16" w14:textId="67008677" w:rsidR="00643BC3" w:rsidRPr="00AF684E" w:rsidRDefault="00643BC3" w:rsidP="00643BC3">
      <w:pPr>
        <w:rPr>
          <w:b/>
          <w:sz w:val="18"/>
          <w:szCs w:val="18"/>
          <w:lang w:val="tr-TR"/>
        </w:rPr>
      </w:pPr>
      <w:r w:rsidRPr="00AF684E">
        <w:rPr>
          <w:b/>
          <w:sz w:val="18"/>
          <w:szCs w:val="18"/>
          <w:lang w:val="tr-TR"/>
        </w:rPr>
        <w:t xml:space="preserve">Eşlik eden alerjik hastalıklar:   Astım  </w:t>
      </w:r>
      <w:r w:rsidR="00E27153">
        <w:rPr>
          <w:b/>
          <w:sz w:val="18"/>
          <w:szCs w:val="18"/>
          <w:lang w:val="tr-TR"/>
        </w:rPr>
        <w:t>…</w:t>
      </w:r>
      <w:r w:rsidRPr="00AF684E">
        <w:rPr>
          <w:b/>
          <w:sz w:val="18"/>
          <w:szCs w:val="18"/>
          <w:lang w:val="tr-TR"/>
        </w:rPr>
        <w:t xml:space="preserve">      Atopik egzema </w:t>
      </w:r>
      <w:r w:rsidR="00E27153">
        <w:rPr>
          <w:b/>
          <w:sz w:val="18"/>
          <w:szCs w:val="18"/>
          <w:lang w:val="tr-TR"/>
        </w:rPr>
        <w:t>…</w:t>
      </w:r>
      <w:r w:rsidRPr="00AF684E">
        <w:rPr>
          <w:b/>
          <w:sz w:val="18"/>
          <w:szCs w:val="18"/>
          <w:lang w:val="tr-TR"/>
        </w:rPr>
        <w:t xml:space="preserve">        Kronik ürtiker</w:t>
      </w:r>
      <w:r w:rsidR="00E27153">
        <w:rPr>
          <w:b/>
          <w:sz w:val="18"/>
          <w:szCs w:val="18"/>
          <w:lang w:val="tr-TR"/>
        </w:rPr>
        <w:t>…</w:t>
      </w:r>
    </w:p>
    <w:p w14:paraId="12AFB8F0" w14:textId="77777777" w:rsidR="00643BC3" w:rsidRPr="00643BC3" w:rsidRDefault="00643BC3" w:rsidP="00AF684E">
      <w:pPr>
        <w:rPr>
          <w:b/>
          <w:sz w:val="20"/>
          <w:szCs w:val="20"/>
          <w:lang w:val="tr-TR"/>
        </w:rPr>
      </w:pPr>
    </w:p>
    <w:tbl>
      <w:tblPr>
        <w:tblStyle w:val="TabloKlavuzu"/>
        <w:tblpPr w:leftFromText="141" w:rightFromText="141" w:vertAnchor="text" w:horzAnchor="margin" w:tblpY="-70"/>
        <w:tblW w:w="9833" w:type="dxa"/>
        <w:tblLook w:val="04A0" w:firstRow="1" w:lastRow="0" w:firstColumn="1" w:lastColumn="0" w:noHBand="0" w:noVBand="1"/>
      </w:tblPr>
      <w:tblGrid>
        <w:gridCol w:w="8233"/>
        <w:gridCol w:w="1600"/>
      </w:tblGrid>
      <w:tr w:rsidR="00643BC3" w:rsidRPr="00643BC3" w14:paraId="1E12BCB6" w14:textId="77777777" w:rsidTr="00E27153">
        <w:trPr>
          <w:trHeight w:val="391"/>
        </w:trPr>
        <w:tc>
          <w:tcPr>
            <w:tcW w:w="8233" w:type="dxa"/>
          </w:tcPr>
          <w:p w14:paraId="4DABAE4D" w14:textId="512594B2" w:rsidR="00643BC3" w:rsidRPr="00E27153" w:rsidRDefault="00643BC3" w:rsidP="00643BC3">
            <w:pPr>
              <w:rPr>
                <w:b/>
                <w:bCs/>
                <w:sz w:val="18"/>
                <w:szCs w:val="18"/>
              </w:rPr>
            </w:pPr>
            <w:r w:rsidRPr="00E27153">
              <w:rPr>
                <w:b/>
                <w:bCs/>
                <w:sz w:val="18"/>
                <w:szCs w:val="18"/>
              </w:rPr>
              <w:t>Besin provokasyonu öncesi yapılacaklar listesi</w:t>
            </w:r>
            <w:r w:rsidR="00CB23FF">
              <w:rPr>
                <w:b/>
                <w:bCs/>
                <w:sz w:val="18"/>
                <w:szCs w:val="18"/>
              </w:rPr>
              <w:t xml:space="preserve"> (hepsi yapılmalıdır)</w:t>
            </w:r>
          </w:p>
        </w:tc>
        <w:tc>
          <w:tcPr>
            <w:tcW w:w="1600" w:type="dxa"/>
          </w:tcPr>
          <w:p w14:paraId="4E4A93BE" w14:textId="77777777" w:rsidR="00643BC3" w:rsidRPr="00E27153" w:rsidRDefault="00643BC3" w:rsidP="00643BC3">
            <w:pPr>
              <w:rPr>
                <w:sz w:val="18"/>
                <w:szCs w:val="18"/>
              </w:rPr>
            </w:pPr>
          </w:p>
        </w:tc>
      </w:tr>
      <w:tr w:rsidR="00643BC3" w:rsidRPr="00643BC3" w14:paraId="183A6CA0" w14:textId="77777777" w:rsidTr="00E27153">
        <w:trPr>
          <w:trHeight w:val="391"/>
        </w:trPr>
        <w:tc>
          <w:tcPr>
            <w:tcW w:w="8233" w:type="dxa"/>
          </w:tcPr>
          <w:p w14:paraId="4FDE600B" w14:textId="3ADD8D69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Yazılı onam alındı</w:t>
            </w:r>
            <w:r w:rsidR="00E27153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1600" w:type="dxa"/>
          </w:tcPr>
          <w:p w14:paraId="21175C3E" w14:textId="71D5854E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439044B2" w14:textId="77777777" w:rsidTr="00E27153">
        <w:trPr>
          <w:trHeight w:val="391"/>
        </w:trPr>
        <w:tc>
          <w:tcPr>
            <w:tcW w:w="8233" w:type="dxa"/>
          </w:tcPr>
          <w:p w14:paraId="1465EF26" w14:textId="211C260E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Hastanın alerjik durumu değerlendirildi</w:t>
            </w:r>
            <w:r w:rsidR="00E27153">
              <w:rPr>
                <w:sz w:val="18"/>
                <w:szCs w:val="18"/>
              </w:rPr>
              <w:t xml:space="preserve"> mi?</w:t>
            </w:r>
            <w:r w:rsidRPr="00E27153">
              <w:rPr>
                <w:sz w:val="18"/>
                <w:szCs w:val="18"/>
              </w:rPr>
              <w:t xml:space="preserve"> (son 6 ay reaksiyon öyküsü, deri testi ve spesifik Ig E sonuçları)</w:t>
            </w:r>
          </w:p>
        </w:tc>
        <w:tc>
          <w:tcPr>
            <w:tcW w:w="1600" w:type="dxa"/>
          </w:tcPr>
          <w:p w14:paraId="2594410D" w14:textId="58752678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657DA7A6" w14:textId="77777777" w:rsidTr="00E27153">
        <w:trPr>
          <w:trHeight w:val="391"/>
        </w:trPr>
        <w:tc>
          <w:tcPr>
            <w:tcW w:w="8233" w:type="dxa"/>
          </w:tcPr>
          <w:p w14:paraId="10A84A9E" w14:textId="55BCF99C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Hastalıklar sorgulandı ve kontrol durumu</w:t>
            </w:r>
            <w:r w:rsidR="00CB23FF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 xml:space="preserve"> değerlendirildi (astım, kardiyovasküler hastalık, </w:t>
            </w:r>
            <w:r w:rsidRPr="00E27153">
              <w:rPr>
                <w:b/>
                <w:bCs/>
                <w:sz w:val="18"/>
                <w:szCs w:val="18"/>
              </w:rPr>
              <w:t xml:space="preserve">ateşli hastalık </w:t>
            </w:r>
            <w:r w:rsidRPr="00E27153">
              <w:rPr>
                <w:sz w:val="18"/>
                <w:szCs w:val="18"/>
              </w:rPr>
              <w:t>vb…)</w:t>
            </w:r>
            <w:r w:rsidR="00CB23FF">
              <w:rPr>
                <w:sz w:val="18"/>
                <w:szCs w:val="18"/>
              </w:rPr>
              <w:t xml:space="preserve"> mi?</w:t>
            </w:r>
          </w:p>
        </w:tc>
        <w:tc>
          <w:tcPr>
            <w:tcW w:w="1600" w:type="dxa"/>
          </w:tcPr>
          <w:p w14:paraId="23433CBB" w14:textId="530355FD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26A10B51" w14:textId="77777777" w:rsidTr="00E27153">
        <w:trPr>
          <w:trHeight w:val="391"/>
        </w:trPr>
        <w:tc>
          <w:tcPr>
            <w:tcW w:w="8233" w:type="dxa"/>
          </w:tcPr>
          <w:p w14:paraId="209583B7" w14:textId="4617D23D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 xml:space="preserve">Damar yolu açılmasına gerek var mı? (kötü kontrollü astım, akut enterokolit, anafilaksi öyküsü varsa damar yolu açılması mutlaka düşünülmelidir) </w:t>
            </w:r>
          </w:p>
        </w:tc>
        <w:tc>
          <w:tcPr>
            <w:tcW w:w="1600" w:type="dxa"/>
          </w:tcPr>
          <w:p w14:paraId="22EAD95A" w14:textId="149A8389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45126616" w14:textId="77777777" w:rsidTr="00E27153">
        <w:trPr>
          <w:trHeight w:val="391"/>
        </w:trPr>
        <w:tc>
          <w:tcPr>
            <w:tcW w:w="8233" w:type="dxa"/>
          </w:tcPr>
          <w:p w14:paraId="0B3BF00E" w14:textId="59D97493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 xml:space="preserve">Test öncesi </w:t>
            </w:r>
            <w:r w:rsidR="00E27153">
              <w:rPr>
                <w:sz w:val="18"/>
                <w:szCs w:val="18"/>
              </w:rPr>
              <w:t xml:space="preserve">hangi </w:t>
            </w:r>
            <w:r w:rsidRPr="00E27153">
              <w:rPr>
                <w:sz w:val="18"/>
                <w:szCs w:val="18"/>
              </w:rPr>
              <w:t>ilaçlar</w:t>
            </w:r>
            <w:r w:rsidR="00E27153">
              <w:rPr>
                <w:sz w:val="18"/>
                <w:szCs w:val="18"/>
              </w:rPr>
              <w:t>ı</w:t>
            </w:r>
            <w:r w:rsidRPr="00E27153">
              <w:rPr>
                <w:sz w:val="18"/>
                <w:szCs w:val="18"/>
              </w:rPr>
              <w:t xml:space="preserve"> </w:t>
            </w:r>
            <w:r w:rsidR="00E27153">
              <w:rPr>
                <w:sz w:val="18"/>
                <w:szCs w:val="18"/>
              </w:rPr>
              <w:t xml:space="preserve">aldığı </w:t>
            </w:r>
            <w:r w:rsidRPr="00E27153">
              <w:rPr>
                <w:sz w:val="18"/>
                <w:szCs w:val="18"/>
              </w:rPr>
              <w:t>sorgulandı</w:t>
            </w:r>
            <w:r w:rsidR="00E27153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1600" w:type="dxa"/>
          </w:tcPr>
          <w:p w14:paraId="15750375" w14:textId="64738FB8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7241D635" w14:textId="77777777" w:rsidTr="00E27153">
        <w:trPr>
          <w:trHeight w:val="378"/>
        </w:trPr>
        <w:tc>
          <w:tcPr>
            <w:tcW w:w="8233" w:type="dxa"/>
          </w:tcPr>
          <w:p w14:paraId="6DE337E0" w14:textId="63284FDF" w:rsidR="00643BC3" w:rsidRPr="00E27153" w:rsidRDefault="00643BC3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Fiziksel aktivite yapmadığı sorgulandı</w:t>
            </w:r>
            <w:r w:rsidR="00E27153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1600" w:type="dxa"/>
          </w:tcPr>
          <w:p w14:paraId="40E37D11" w14:textId="405D60F5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  <w:tr w:rsidR="00643BC3" w:rsidRPr="00643BC3" w14:paraId="082139E4" w14:textId="77777777" w:rsidTr="00E27153">
        <w:trPr>
          <w:trHeight w:val="378"/>
        </w:trPr>
        <w:tc>
          <w:tcPr>
            <w:tcW w:w="8233" w:type="dxa"/>
          </w:tcPr>
          <w:p w14:paraId="62C391B5" w14:textId="5BDFB5FD" w:rsidR="00643BC3" w:rsidRPr="00E27153" w:rsidRDefault="00CB23FF" w:rsidP="00643BC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Ebeveynlerden y</w:t>
            </w:r>
            <w:r w:rsidR="00643BC3" w:rsidRPr="00E27153">
              <w:rPr>
                <w:sz w:val="18"/>
                <w:szCs w:val="18"/>
              </w:rPr>
              <w:t>azılı onam alındı</w:t>
            </w:r>
            <w:r w:rsidR="00E27153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1600" w:type="dxa"/>
          </w:tcPr>
          <w:p w14:paraId="03B9C0AC" w14:textId="7006E86A" w:rsidR="00643BC3" w:rsidRPr="00E27153" w:rsidRDefault="00643BC3" w:rsidP="00643BC3">
            <w:pPr>
              <w:rPr>
                <w:sz w:val="18"/>
                <w:szCs w:val="18"/>
              </w:rPr>
            </w:pPr>
            <w:r w:rsidRPr="00E27153">
              <w:rPr>
                <w:sz w:val="18"/>
                <w:szCs w:val="18"/>
              </w:rPr>
              <w:t>Evet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/</w:t>
            </w:r>
            <w:r w:rsidR="00E27153">
              <w:rPr>
                <w:sz w:val="18"/>
                <w:szCs w:val="18"/>
              </w:rPr>
              <w:t xml:space="preserve"> </w:t>
            </w:r>
            <w:r w:rsidRPr="00E27153">
              <w:rPr>
                <w:sz w:val="18"/>
                <w:szCs w:val="18"/>
              </w:rPr>
              <w:t>Hayır</w:t>
            </w:r>
          </w:p>
        </w:tc>
      </w:tr>
    </w:tbl>
    <w:tbl>
      <w:tblPr>
        <w:tblpPr w:leftFromText="141" w:rightFromText="141" w:vertAnchor="text" w:horzAnchor="margin" w:tblpY="-62"/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1806"/>
        <w:gridCol w:w="880"/>
        <w:gridCol w:w="718"/>
        <w:gridCol w:w="938"/>
        <w:gridCol w:w="843"/>
        <w:gridCol w:w="955"/>
        <w:gridCol w:w="955"/>
        <w:gridCol w:w="919"/>
        <w:gridCol w:w="1047"/>
      </w:tblGrid>
      <w:tr w:rsidR="00E27153" w:rsidRPr="00643BC3" w14:paraId="5BDE3575" w14:textId="77777777" w:rsidTr="00E27153">
        <w:trPr>
          <w:trHeight w:val="1043"/>
        </w:trPr>
        <w:tc>
          <w:tcPr>
            <w:tcW w:w="976" w:type="dxa"/>
          </w:tcPr>
          <w:p w14:paraId="7C90AE26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Uygulama</w:t>
            </w:r>
          </w:p>
          <w:p w14:paraId="5575DE31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Zamanı</w:t>
            </w:r>
          </w:p>
        </w:tc>
        <w:tc>
          <w:tcPr>
            <w:tcW w:w="1806" w:type="dxa"/>
          </w:tcPr>
          <w:p w14:paraId="25D9D758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Uygulanan Miktar</w:t>
            </w:r>
          </w:p>
        </w:tc>
        <w:tc>
          <w:tcPr>
            <w:tcW w:w="880" w:type="dxa"/>
          </w:tcPr>
          <w:p w14:paraId="312700C5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Solunum Sayısı</w:t>
            </w:r>
          </w:p>
        </w:tc>
        <w:tc>
          <w:tcPr>
            <w:tcW w:w="718" w:type="dxa"/>
          </w:tcPr>
          <w:p w14:paraId="40554914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Kalp Tepe Atımı</w:t>
            </w:r>
          </w:p>
        </w:tc>
        <w:tc>
          <w:tcPr>
            <w:tcW w:w="938" w:type="dxa"/>
          </w:tcPr>
          <w:p w14:paraId="22E150FF" w14:textId="5570B374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Arteryel</w:t>
            </w:r>
          </w:p>
          <w:p w14:paraId="38ECFA1D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Tansiyon</w:t>
            </w:r>
          </w:p>
        </w:tc>
        <w:tc>
          <w:tcPr>
            <w:tcW w:w="843" w:type="dxa"/>
          </w:tcPr>
          <w:p w14:paraId="7643FC34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Vücut Ağırlığı</w:t>
            </w:r>
          </w:p>
        </w:tc>
        <w:tc>
          <w:tcPr>
            <w:tcW w:w="955" w:type="dxa"/>
          </w:tcPr>
          <w:p w14:paraId="292F56A5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Solunum Sistemi Bulguları</w:t>
            </w:r>
          </w:p>
        </w:tc>
        <w:tc>
          <w:tcPr>
            <w:tcW w:w="955" w:type="dxa"/>
          </w:tcPr>
          <w:p w14:paraId="181BC63F" w14:textId="5FA15BDB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Sindirim Sistemi</w:t>
            </w:r>
          </w:p>
          <w:p w14:paraId="7C910B3E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Bulguları</w:t>
            </w:r>
          </w:p>
        </w:tc>
        <w:tc>
          <w:tcPr>
            <w:tcW w:w="919" w:type="dxa"/>
          </w:tcPr>
          <w:p w14:paraId="636937BE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Cilt Bulguları</w:t>
            </w:r>
          </w:p>
        </w:tc>
        <w:tc>
          <w:tcPr>
            <w:tcW w:w="1047" w:type="dxa"/>
          </w:tcPr>
          <w:p w14:paraId="568C555B" w14:textId="4C4DBDEB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Diğer</w:t>
            </w:r>
          </w:p>
          <w:p w14:paraId="60B35C06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Bulgular</w:t>
            </w:r>
          </w:p>
        </w:tc>
      </w:tr>
      <w:tr w:rsidR="00E27153" w:rsidRPr="00643BC3" w14:paraId="47FFAAD9" w14:textId="77777777" w:rsidTr="00E27153">
        <w:trPr>
          <w:trHeight w:val="699"/>
        </w:trPr>
        <w:tc>
          <w:tcPr>
            <w:tcW w:w="976" w:type="dxa"/>
          </w:tcPr>
          <w:p w14:paraId="76B5BD31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806" w:type="dxa"/>
          </w:tcPr>
          <w:p w14:paraId="3527EC06" w14:textId="77777777" w:rsidR="00643BC3" w:rsidRPr="00643BC3" w:rsidRDefault="00643BC3" w:rsidP="00E27153">
            <w:pPr>
              <w:spacing w:line="600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Uygulama Öncesi</w:t>
            </w:r>
          </w:p>
        </w:tc>
        <w:tc>
          <w:tcPr>
            <w:tcW w:w="880" w:type="dxa"/>
          </w:tcPr>
          <w:p w14:paraId="57967952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42B9222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535FB9B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1A654867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3A97487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58C50900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19F72F2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3AD99396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259D4D9A" w14:textId="77777777" w:rsidTr="00E27153">
        <w:trPr>
          <w:trHeight w:val="662"/>
        </w:trPr>
        <w:tc>
          <w:tcPr>
            <w:tcW w:w="976" w:type="dxa"/>
          </w:tcPr>
          <w:p w14:paraId="364A1A01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1.dk</w:t>
            </w:r>
          </w:p>
        </w:tc>
        <w:tc>
          <w:tcPr>
            <w:tcW w:w="1806" w:type="dxa"/>
          </w:tcPr>
          <w:p w14:paraId="53D463AA" w14:textId="24288FD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0,1 ml (dudağa 1 damla değdirme)</w:t>
            </w:r>
          </w:p>
        </w:tc>
        <w:tc>
          <w:tcPr>
            <w:tcW w:w="880" w:type="dxa"/>
          </w:tcPr>
          <w:p w14:paraId="16005FA8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27625CE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03934F48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45554191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72C12B4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77A6D15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55BA8CA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70B3324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2F34FB88" w14:textId="77777777" w:rsidTr="00E27153">
        <w:trPr>
          <w:trHeight w:val="422"/>
        </w:trPr>
        <w:tc>
          <w:tcPr>
            <w:tcW w:w="976" w:type="dxa"/>
          </w:tcPr>
          <w:p w14:paraId="1EB6C538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15 dk</w:t>
            </w:r>
          </w:p>
        </w:tc>
        <w:tc>
          <w:tcPr>
            <w:tcW w:w="1806" w:type="dxa"/>
          </w:tcPr>
          <w:p w14:paraId="64B8B8A1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0,5 ml</w:t>
            </w:r>
          </w:p>
        </w:tc>
        <w:tc>
          <w:tcPr>
            <w:tcW w:w="880" w:type="dxa"/>
          </w:tcPr>
          <w:p w14:paraId="1D8FD6A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322B6AB0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46A8B27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50D42300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754F9CA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0A3A8559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021A5B69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483187D6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2AD797F6" w14:textId="77777777" w:rsidTr="00E27153">
        <w:trPr>
          <w:trHeight w:val="405"/>
        </w:trPr>
        <w:tc>
          <w:tcPr>
            <w:tcW w:w="976" w:type="dxa"/>
          </w:tcPr>
          <w:p w14:paraId="1EA2524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30 dk</w:t>
            </w:r>
          </w:p>
        </w:tc>
        <w:tc>
          <w:tcPr>
            <w:tcW w:w="1806" w:type="dxa"/>
          </w:tcPr>
          <w:p w14:paraId="543AEDF1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1 ml</w:t>
            </w:r>
          </w:p>
        </w:tc>
        <w:tc>
          <w:tcPr>
            <w:tcW w:w="880" w:type="dxa"/>
          </w:tcPr>
          <w:p w14:paraId="73C71E53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38E345F2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01FF2F0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35BCF34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2CCD66F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5EF4452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5C0EF709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452801B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5548C115" w14:textId="77777777" w:rsidTr="00E27153">
        <w:trPr>
          <w:trHeight w:val="457"/>
        </w:trPr>
        <w:tc>
          <w:tcPr>
            <w:tcW w:w="976" w:type="dxa"/>
          </w:tcPr>
          <w:p w14:paraId="2BED8C37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45 dk</w:t>
            </w:r>
          </w:p>
        </w:tc>
        <w:tc>
          <w:tcPr>
            <w:tcW w:w="1806" w:type="dxa"/>
          </w:tcPr>
          <w:p w14:paraId="5328D745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3 ml</w:t>
            </w:r>
          </w:p>
        </w:tc>
        <w:tc>
          <w:tcPr>
            <w:tcW w:w="880" w:type="dxa"/>
          </w:tcPr>
          <w:p w14:paraId="60D7623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41E06E6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59F8B172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34BC538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37DE5311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67257CE7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24359FE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38454A86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264BB989" w14:textId="77777777" w:rsidTr="00E27153">
        <w:trPr>
          <w:trHeight w:val="465"/>
        </w:trPr>
        <w:tc>
          <w:tcPr>
            <w:tcW w:w="976" w:type="dxa"/>
          </w:tcPr>
          <w:p w14:paraId="63242AA1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60.dk</w:t>
            </w:r>
          </w:p>
        </w:tc>
        <w:tc>
          <w:tcPr>
            <w:tcW w:w="1806" w:type="dxa"/>
          </w:tcPr>
          <w:p w14:paraId="7D8440D2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10 ml</w:t>
            </w:r>
          </w:p>
        </w:tc>
        <w:tc>
          <w:tcPr>
            <w:tcW w:w="880" w:type="dxa"/>
          </w:tcPr>
          <w:p w14:paraId="55B7AC6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025EC06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08089527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4C4EA933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00BDE48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0FF600BE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6B8734B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3CFF3973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1D220FAA" w14:textId="77777777" w:rsidTr="00E27153">
        <w:trPr>
          <w:trHeight w:val="471"/>
        </w:trPr>
        <w:tc>
          <w:tcPr>
            <w:tcW w:w="976" w:type="dxa"/>
          </w:tcPr>
          <w:p w14:paraId="42197E8F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75 .dk</w:t>
            </w:r>
          </w:p>
        </w:tc>
        <w:tc>
          <w:tcPr>
            <w:tcW w:w="1806" w:type="dxa"/>
          </w:tcPr>
          <w:p w14:paraId="6718F9DB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30 ml</w:t>
            </w:r>
          </w:p>
        </w:tc>
        <w:tc>
          <w:tcPr>
            <w:tcW w:w="880" w:type="dxa"/>
          </w:tcPr>
          <w:p w14:paraId="4436327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6E3A7B8E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54A2FA9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0B750E9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24BE4BA4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3368ABA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518E97D6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6663C8F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3485032E" w14:textId="77777777" w:rsidTr="00E27153">
        <w:trPr>
          <w:trHeight w:val="467"/>
        </w:trPr>
        <w:tc>
          <w:tcPr>
            <w:tcW w:w="976" w:type="dxa"/>
          </w:tcPr>
          <w:p w14:paraId="3EBFB55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90.dk</w:t>
            </w:r>
          </w:p>
        </w:tc>
        <w:tc>
          <w:tcPr>
            <w:tcW w:w="1806" w:type="dxa"/>
          </w:tcPr>
          <w:p w14:paraId="5B9D8AFF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50 ml</w:t>
            </w:r>
          </w:p>
        </w:tc>
        <w:tc>
          <w:tcPr>
            <w:tcW w:w="880" w:type="dxa"/>
          </w:tcPr>
          <w:p w14:paraId="45EA4D26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489E95F4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06EB81BE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13DD102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22C219A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0B5F52A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62F24D25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0486700B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  <w:tr w:rsidR="00E27153" w:rsidRPr="00643BC3" w14:paraId="119FB3EF" w14:textId="77777777" w:rsidTr="00E27153">
        <w:trPr>
          <w:trHeight w:val="642"/>
        </w:trPr>
        <w:tc>
          <w:tcPr>
            <w:tcW w:w="976" w:type="dxa"/>
          </w:tcPr>
          <w:p w14:paraId="6DD7C37D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643BC3">
              <w:rPr>
                <w:b/>
                <w:sz w:val="16"/>
                <w:szCs w:val="16"/>
                <w:lang w:val="tr-TR"/>
              </w:rPr>
              <w:t>105.dk</w:t>
            </w:r>
          </w:p>
        </w:tc>
        <w:tc>
          <w:tcPr>
            <w:tcW w:w="1806" w:type="dxa"/>
          </w:tcPr>
          <w:p w14:paraId="09739311" w14:textId="77777777" w:rsidR="00643BC3" w:rsidRPr="00643BC3" w:rsidRDefault="00643BC3" w:rsidP="00E27153">
            <w:pPr>
              <w:spacing w:line="600" w:lineRule="auto"/>
              <w:jc w:val="center"/>
              <w:rPr>
                <w:bCs/>
                <w:sz w:val="16"/>
                <w:szCs w:val="16"/>
                <w:lang w:val="tr-TR"/>
              </w:rPr>
            </w:pPr>
            <w:r w:rsidRPr="00643BC3">
              <w:rPr>
                <w:bCs/>
                <w:sz w:val="16"/>
                <w:szCs w:val="16"/>
                <w:lang w:val="tr-TR"/>
              </w:rPr>
              <w:t>100 ml</w:t>
            </w:r>
          </w:p>
        </w:tc>
        <w:tc>
          <w:tcPr>
            <w:tcW w:w="880" w:type="dxa"/>
          </w:tcPr>
          <w:p w14:paraId="31DDA202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718" w:type="dxa"/>
          </w:tcPr>
          <w:p w14:paraId="1E9CEE5C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38" w:type="dxa"/>
          </w:tcPr>
          <w:p w14:paraId="05710BC7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843" w:type="dxa"/>
          </w:tcPr>
          <w:p w14:paraId="5CDD884A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39C26529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55" w:type="dxa"/>
          </w:tcPr>
          <w:p w14:paraId="71AFAD68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919" w:type="dxa"/>
          </w:tcPr>
          <w:p w14:paraId="7B9C74F9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1047" w:type="dxa"/>
          </w:tcPr>
          <w:p w14:paraId="3C4080F3" w14:textId="77777777" w:rsidR="00643BC3" w:rsidRPr="00643BC3" w:rsidRDefault="00643BC3" w:rsidP="00643BC3">
            <w:pPr>
              <w:spacing w:line="600" w:lineRule="auto"/>
              <w:jc w:val="both"/>
              <w:rPr>
                <w:b/>
                <w:sz w:val="16"/>
                <w:szCs w:val="16"/>
                <w:lang w:val="tr-TR"/>
              </w:rPr>
            </w:pPr>
          </w:p>
        </w:tc>
      </w:tr>
    </w:tbl>
    <w:p w14:paraId="3330A567" w14:textId="77777777" w:rsidR="00643BC3" w:rsidRPr="00643BC3" w:rsidRDefault="00643BC3" w:rsidP="005C1B87">
      <w:pPr>
        <w:jc w:val="both"/>
        <w:rPr>
          <w:rFonts w:asciiTheme="minorHAnsi" w:hAnsiTheme="minorHAnsi" w:cstheme="minorHAnsi"/>
          <w:bCs/>
          <w:sz w:val="20"/>
          <w:szCs w:val="20"/>
          <w:lang w:val="tr-TR"/>
        </w:rPr>
      </w:pPr>
    </w:p>
    <w:p w14:paraId="2C3C3F11" w14:textId="6ABB1F95" w:rsidR="005C1B87" w:rsidRPr="00643BC3" w:rsidRDefault="005C1B87" w:rsidP="005C1B87">
      <w:pPr>
        <w:jc w:val="both"/>
        <w:rPr>
          <w:rFonts w:asciiTheme="minorHAnsi" w:hAnsiTheme="minorHAnsi" w:cstheme="minorHAnsi"/>
          <w:bCs/>
          <w:sz w:val="16"/>
          <w:szCs w:val="16"/>
          <w:lang w:val="tr-TR"/>
        </w:rPr>
      </w:pP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>*Hasta Ig E aracılı provokasyon sonrası 2 saat gözlenir.</w:t>
      </w:r>
      <w:r w:rsidR="005D1B8E"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Test pozitif ise hafif reaksiyonlarda en az 4 saat izlenmelidir.</w:t>
      </w: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</w:t>
      </w:r>
      <w:r w:rsidR="005D1B8E"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Ağır reaksiyonlarda hasta </w:t>
      </w:r>
      <w:r w:rsidR="00F6546A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24 saat </w:t>
      </w:r>
      <w:r w:rsidR="005D1B8E"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yatırılarak yakın izlenmelidir. Tanısal </w:t>
      </w:r>
      <w:r w:rsidR="0078686C"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besin </w:t>
      </w:r>
      <w:r w:rsidR="005D1B8E" w:rsidRPr="00643BC3">
        <w:rPr>
          <w:rFonts w:asciiTheme="minorHAnsi" w:hAnsiTheme="minorHAnsi" w:cstheme="minorHAnsi"/>
          <w:bCs/>
          <w:sz w:val="16"/>
          <w:szCs w:val="16"/>
          <w:lang w:val="tr-TR"/>
        </w:rPr>
        <w:t>y</w:t>
      </w: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>ükleme test</w:t>
      </w:r>
      <w:r w:rsidR="005D1B8E" w:rsidRPr="00643BC3">
        <w:rPr>
          <w:rFonts w:asciiTheme="minorHAnsi" w:hAnsiTheme="minorHAnsi" w:cstheme="minorHAnsi"/>
          <w:bCs/>
          <w:sz w:val="16"/>
          <w:szCs w:val="16"/>
          <w:lang w:val="tr-TR"/>
        </w:rPr>
        <w:t>leri</w:t>
      </w: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öncesi akut lezyonlar için 15 gün, atopik dermatit</w:t>
      </w:r>
      <w:r w:rsidR="00F6546A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ve GİS semptomları</w:t>
      </w: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için</w:t>
      </w:r>
      <w:r w:rsidR="00F6546A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en az</w:t>
      </w:r>
      <w:r w:rsidRPr="00643BC3">
        <w:rPr>
          <w:rFonts w:asciiTheme="minorHAnsi" w:hAnsiTheme="minorHAnsi" w:cstheme="minorHAnsi"/>
          <w:bCs/>
          <w:sz w:val="16"/>
          <w:szCs w:val="16"/>
          <w:lang w:val="tr-TR"/>
        </w:rPr>
        <w:t xml:space="preserve"> 4 hafta eliminasyon yapılmalıdır. </w:t>
      </w:r>
    </w:p>
    <w:p w14:paraId="22F3C34A" w14:textId="2853A70C" w:rsidR="005C1B87" w:rsidRPr="00AF684E" w:rsidRDefault="005C1B87" w:rsidP="005C1B87">
      <w:pPr>
        <w:jc w:val="both"/>
        <w:rPr>
          <w:rFonts w:asciiTheme="minorHAnsi" w:hAnsiTheme="minorHAnsi" w:cstheme="minorHAnsi"/>
          <w:sz w:val="10"/>
          <w:szCs w:val="10"/>
        </w:rPr>
      </w:pPr>
      <w:r w:rsidRPr="00AF684E">
        <w:rPr>
          <w:rFonts w:asciiTheme="minorHAnsi" w:hAnsiTheme="minorHAnsi" w:cstheme="minorHAnsi"/>
          <w:b/>
          <w:sz w:val="10"/>
          <w:szCs w:val="10"/>
          <w:lang w:val="tr-TR"/>
        </w:rPr>
        <w:t>Kaynaklar:</w:t>
      </w:r>
      <w:r w:rsidRPr="00AF684E">
        <w:rPr>
          <w:rFonts w:asciiTheme="minorHAnsi" w:hAnsiTheme="minorHAnsi" w:cstheme="minorHAnsi"/>
          <w:sz w:val="10"/>
          <w:szCs w:val="10"/>
        </w:rPr>
        <w:t xml:space="preserve"> </w:t>
      </w:r>
    </w:p>
    <w:p w14:paraId="697BC322" w14:textId="4A2EC46A" w:rsidR="00374A92" w:rsidRPr="00AF684E" w:rsidRDefault="005C1B87" w:rsidP="005C1B87">
      <w:pPr>
        <w:jc w:val="both"/>
        <w:rPr>
          <w:rFonts w:asciiTheme="minorHAnsi" w:hAnsiTheme="minorHAnsi" w:cstheme="minorHAnsi"/>
          <w:sz w:val="10"/>
          <w:szCs w:val="10"/>
        </w:rPr>
      </w:pPr>
      <w:bookmarkStart w:id="0" w:name="_Hlk148188277"/>
      <w:r w:rsidRPr="00AF684E">
        <w:rPr>
          <w:rFonts w:asciiTheme="minorHAnsi" w:hAnsiTheme="minorHAnsi" w:cstheme="minorHAnsi"/>
          <w:sz w:val="10"/>
          <w:szCs w:val="10"/>
        </w:rPr>
        <w:t>1.</w:t>
      </w:r>
      <w:bookmarkStart w:id="1" w:name="_Hlk148220658"/>
      <w:r w:rsidRPr="00AF684E">
        <w:rPr>
          <w:rFonts w:asciiTheme="minorHAnsi" w:hAnsiTheme="minorHAnsi" w:cstheme="minorHAnsi"/>
          <w:sz w:val="10"/>
          <w:szCs w:val="10"/>
        </w:rPr>
        <w:t>Altıntaş DU, Büyüktiryaki B, Ayvaz D, et al. Food Allergy: Turkish National Guideline 2017. Asthma Allergy Immunol. 2017;15: Supplement:</w:t>
      </w:r>
      <w:r w:rsidR="009621FE" w:rsidRPr="00AF684E">
        <w:rPr>
          <w:rFonts w:asciiTheme="minorHAnsi" w:hAnsiTheme="minorHAnsi" w:cstheme="minorHAnsi"/>
          <w:sz w:val="10"/>
          <w:szCs w:val="10"/>
        </w:rPr>
        <w:t>1</w:t>
      </w:r>
      <w:r w:rsidRPr="00AF684E">
        <w:rPr>
          <w:rFonts w:asciiTheme="minorHAnsi" w:hAnsiTheme="minorHAnsi" w:cstheme="minorHAnsi"/>
          <w:sz w:val="10"/>
          <w:szCs w:val="10"/>
        </w:rPr>
        <w:t xml:space="preserve"> </w:t>
      </w:r>
      <w:bookmarkEnd w:id="1"/>
    </w:p>
    <w:p w14:paraId="2AAF240F" w14:textId="7C1FA808" w:rsidR="005C1B87" w:rsidRPr="00AF684E" w:rsidRDefault="005C1B87" w:rsidP="005C1B87">
      <w:pPr>
        <w:jc w:val="both"/>
        <w:rPr>
          <w:rFonts w:asciiTheme="minorHAnsi" w:hAnsiTheme="minorHAnsi" w:cstheme="minorHAnsi"/>
          <w:color w:val="212121"/>
          <w:sz w:val="10"/>
          <w:szCs w:val="10"/>
          <w:shd w:val="clear" w:color="auto" w:fill="FFFFFF"/>
        </w:rPr>
      </w:pPr>
      <w:r w:rsidRPr="00AF684E">
        <w:rPr>
          <w:rFonts w:asciiTheme="minorHAnsi" w:hAnsiTheme="minorHAnsi" w:cstheme="minorHAnsi"/>
          <w:sz w:val="10"/>
          <w:szCs w:val="10"/>
        </w:rPr>
        <w:t>2.</w:t>
      </w:r>
      <w:r w:rsidRPr="00AF684E">
        <w:rPr>
          <w:rFonts w:asciiTheme="minorHAnsi" w:hAnsiTheme="minorHAnsi" w:cstheme="minorHAnsi"/>
          <w:color w:val="212121"/>
          <w:sz w:val="10"/>
          <w:szCs w:val="10"/>
          <w:shd w:val="clear" w:color="auto" w:fill="FFFFFF"/>
        </w:rPr>
        <w:t xml:space="preserve"> Bindslev-Jensen C, Ballmer-Weber BK, Bengtsson U, Blanco C, Ebner C, Hourihane J, Knulst AC, Moneret-Vautrin DA, Nekam K, Niggemann B, Osterballe M, Ortolani C, Ring J, Schnopp C, Werfel T; European Academy of Allergology and Clinical Immunology. </w:t>
      </w:r>
      <w:bookmarkEnd w:id="0"/>
      <w:r w:rsidRPr="00AF684E">
        <w:rPr>
          <w:rFonts w:asciiTheme="minorHAnsi" w:hAnsiTheme="minorHAnsi" w:cstheme="minorHAnsi"/>
          <w:color w:val="212121"/>
          <w:sz w:val="10"/>
          <w:szCs w:val="10"/>
          <w:shd w:val="clear" w:color="auto" w:fill="FFFFFF"/>
        </w:rPr>
        <w:t>Standardization of food challenges in patients with immediate reactions to foods--position paper from the European Academy of Allergology and Clinical Immunology. Allergy. 2004 Jul;59(7):690-7. </w:t>
      </w:r>
    </w:p>
    <w:p w14:paraId="66E09857" w14:textId="63EAB9E4" w:rsidR="00F6287E" w:rsidRPr="00E27153" w:rsidRDefault="005D1B8E" w:rsidP="005C1B87">
      <w:pPr>
        <w:jc w:val="both"/>
        <w:rPr>
          <w:rFonts w:asciiTheme="minorHAnsi" w:hAnsiTheme="minorHAnsi" w:cstheme="minorHAnsi"/>
          <w:color w:val="212121"/>
          <w:sz w:val="10"/>
          <w:szCs w:val="10"/>
          <w:shd w:val="clear" w:color="auto" w:fill="FFFFFF"/>
        </w:rPr>
      </w:pPr>
      <w:r w:rsidRPr="00AF684E">
        <w:rPr>
          <w:rFonts w:asciiTheme="minorHAnsi" w:hAnsiTheme="minorHAnsi" w:cstheme="minorHAnsi"/>
          <w:color w:val="212121"/>
          <w:sz w:val="10"/>
          <w:szCs w:val="10"/>
          <w:shd w:val="clear" w:color="auto" w:fill="FFFFFF"/>
        </w:rPr>
        <w:t>3. Kneepkens CM, Meijer Y. Clinical practice. Diagnosis and treatment of cow's milk allergy. Eur J Pediatr. 2009 Aug;168(8):891-6.</w:t>
      </w:r>
    </w:p>
    <w:sectPr w:rsidR="00F6287E" w:rsidRPr="00E27153" w:rsidSect="00916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A1BE3"/>
    <w:multiLevelType w:val="hybridMultilevel"/>
    <w:tmpl w:val="DDA6D8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8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A92"/>
    <w:rsid w:val="00051671"/>
    <w:rsid w:val="00153623"/>
    <w:rsid w:val="00180CBC"/>
    <w:rsid w:val="001B7F4F"/>
    <w:rsid w:val="001B7FF3"/>
    <w:rsid w:val="00200740"/>
    <w:rsid w:val="00240CE8"/>
    <w:rsid w:val="00243436"/>
    <w:rsid w:val="002C487E"/>
    <w:rsid w:val="002E05FD"/>
    <w:rsid w:val="002F0BF4"/>
    <w:rsid w:val="00305690"/>
    <w:rsid w:val="003460F6"/>
    <w:rsid w:val="00363AB0"/>
    <w:rsid w:val="00374A92"/>
    <w:rsid w:val="003C52D6"/>
    <w:rsid w:val="003C7436"/>
    <w:rsid w:val="00442238"/>
    <w:rsid w:val="00493255"/>
    <w:rsid w:val="005731EE"/>
    <w:rsid w:val="00584FBF"/>
    <w:rsid w:val="005C1B87"/>
    <w:rsid w:val="005D1B8E"/>
    <w:rsid w:val="00601F8C"/>
    <w:rsid w:val="0062640A"/>
    <w:rsid w:val="00643BC3"/>
    <w:rsid w:val="00653E93"/>
    <w:rsid w:val="006C5F48"/>
    <w:rsid w:val="0078686C"/>
    <w:rsid w:val="008178A7"/>
    <w:rsid w:val="00877775"/>
    <w:rsid w:val="008A36BE"/>
    <w:rsid w:val="008F46BE"/>
    <w:rsid w:val="00916416"/>
    <w:rsid w:val="00931A31"/>
    <w:rsid w:val="00934DE9"/>
    <w:rsid w:val="009621FE"/>
    <w:rsid w:val="009961B7"/>
    <w:rsid w:val="009E2882"/>
    <w:rsid w:val="00AF684E"/>
    <w:rsid w:val="00BE2D61"/>
    <w:rsid w:val="00CB23FF"/>
    <w:rsid w:val="00D04F50"/>
    <w:rsid w:val="00D6390E"/>
    <w:rsid w:val="00E27153"/>
    <w:rsid w:val="00E34D4E"/>
    <w:rsid w:val="00E97753"/>
    <w:rsid w:val="00EE14F6"/>
    <w:rsid w:val="00F45F1F"/>
    <w:rsid w:val="00F6287E"/>
    <w:rsid w:val="00F6546A"/>
    <w:rsid w:val="00FD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56915"/>
  <w15:docId w15:val="{6E6C77F5-099B-48F9-9657-11212BED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6416"/>
    <w:rPr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2D61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Liste2">
    <w:name w:val="Table List 2"/>
    <w:basedOn w:val="TabloKlavuz3"/>
    <w:rsid w:val="00D6390E"/>
    <w:tblPr>
      <w:tblStyleRowBandSize w:val="2"/>
      <w:tblBorders>
        <w:top w:val="none" w:sz="0" w:space="0" w:color="auto"/>
        <w:left w:val="none" w:sz="0" w:space="0" w:color="auto"/>
        <w:bottom w:val="single" w:sz="12" w:space="0" w:color="808080"/>
        <w:right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D639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2E05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E05F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ORAL PROVAKASYON KLİNİK TAKİP FORMU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PROVAKASYON KLİNİK TAKİP FORMU</dc:title>
  <dc:creator>xp</dc:creator>
  <cp:lastModifiedBy>AHMET KAN</cp:lastModifiedBy>
  <cp:revision>30</cp:revision>
  <cp:lastPrinted>2015-12-15T11:47:00Z</cp:lastPrinted>
  <dcterms:created xsi:type="dcterms:W3CDTF">2015-12-15T11:48:00Z</dcterms:created>
  <dcterms:modified xsi:type="dcterms:W3CDTF">2023-10-19T16:59:00Z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7aeaf7f30eac16d720de8fd81a9a5367a12de49c1f4a412f3b0b6f01a714133a</vt:lpwstr>
  </property>
</Properties>
</file>